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480" w:after="0"/>
        <w:jc w:val="center"/>
        <w:rPr>
          <w:rFonts w:ascii="Century Gothic" w:hAnsi="Century Gothic"/>
        </w:rPr>
      </w:pPr>
      <w:r>
        <w:rPr/>
        <w:drawing>
          <wp:inline distT="0" distB="0" distL="0" distR="0">
            <wp:extent cx="1390650" cy="1390650"/>
            <wp:effectExtent l="0" t="0" r="0" b="0"/>
            <wp:docPr id="1" name="Immagin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0" descr="logo.jpg"/>
                    <pic:cNvPicPr>
                      <a:picLocks noChangeAspect="1" noChangeArrowheads="1"/>
                    </pic:cNvPicPr>
                  </pic:nvPicPr>
                  <pic:blipFill>
                    <a:blip r:embed="rId2"/>
                    <a:stretch>
                      <a:fillRect/>
                    </a:stretch>
                  </pic:blipFill>
                  <pic:spPr bwMode="auto">
                    <a:xfrm>
                      <a:off x="0" y="0"/>
                      <a:ext cx="1390650" cy="1390650"/>
                    </a:xfrm>
                    <a:prstGeom prst="rect">
                      <a:avLst/>
                    </a:prstGeom>
                  </pic:spPr>
                </pic:pic>
              </a:graphicData>
            </a:graphic>
          </wp:inline>
        </w:drawing>
      </w:r>
    </w:p>
    <w:p>
      <w:pPr>
        <w:pStyle w:val="Sottotitolo"/>
        <w:jc w:val="center"/>
        <w:rPr/>
      </w:pPr>
      <w:r>
        <w:rPr/>
        <w:t>Comune di Montichiari</w:t>
      </w:r>
    </w:p>
    <w:p>
      <w:pPr>
        <w:pStyle w:val="Titolo1"/>
        <w:jc w:val="center"/>
        <w:rPr/>
      </w:pPr>
      <w:r>
        <w:rPr/>
        <w:t>COMITATO DI QUARTIERE NOVAGLI TRIVELLINI</w:t>
      </w:r>
    </w:p>
    <w:p>
      <w:pPr>
        <w:pStyle w:val="Titolo2"/>
        <w:jc w:val="center"/>
        <w:rPr/>
      </w:pPr>
      <w:r>
        <w:rPr/>
        <w:t>-ZONA E -</w:t>
      </w:r>
    </w:p>
    <w:p>
      <w:pPr>
        <w:pStyle w:val="Normal"/>
        <w:rPr/>
      </w:pPr>
      <w:r>
        <w:rPr/>
      </w:r>
    </w:p>
    <w:p>
      <w:pPr>
        <w:pStyle w:val="Normal"/>
        <w:rPr>
          <w:rFonts w:ascii="Century Gothic" w:hAnsi="Century Gothic"/>
        </w:rPr>
      </w:pPr>
      <w:r>
        <w:rPr>
          <w:rFonts w:ascii="Century Gothic" w:hAnsi="Century Gothic"/>
          <w:b/>
        </w:rPr>
        <w:t>Oggetto:</w:t>
      </w:r>
      <w:r>
        <w:rPr>
          <w:rFonts w:ascii="Century Gothic" w:hAnsi="Century Gothic"/>
        </w:rPr>
        <w:t xml:space="preserve">  Assemblea pubblica del CdQ</w:t>
      </w:r>
    </w:p>
    <w:p>
      <w:pPr>
        <w:pStyle w:val="Normal"/>
        <w:rPr>
          <w:rFonts w:ascii="Century Gothic" w:hAnsi="Century Gothic"/>
        </w:rPr>
      </w:pPr>
      <w:r>
        <w:rPr>
          <w:rFonts w:ascii="Century Gothic" w:hAnsi="Century Gothic"/>
        </w:rPr>
        <w:t>A seguito della convocazione ufficiale, in data 29 maggio 2025 alle ore 21,00 presso le stanze dell’oratorio Parrocchiale della frazione, si è riunito il comitato di quartiere. Presenti tutti i membri del comitato, l’ex-presidente Sig.ra Mariangela Mutti e i consiglieri residenti della frazione Sig.ra Elena Gamberoni e Sig. Paolo Pezzaioli.</w:t>
      </w:r>
    </w:p>
    <w:p>
      <w:pPr>
        <w:pStyle w:val="Normal"/>
        <w:jc w:val="both"/>
        <w:rPr>
          <w:rFonts w:ascii="Century Gothic" w:hAnsi="Century Gothic"/>
        </w:rPr>
      </w:pPr>
      <w:r>
        <w:rPr>
          <w:rFonts w:ascii="Century Gothic" w:hAnsi="Century Gothic"/>
        </w:rPr>
        <w:t>Hanno partecipato all’assemblea 25 persone a rappresentanza di tutte le altre contrade.</w:t>
      </w:r>
    </w:p>
    <w:p>
      <w:pPr>
        <w:pStyle w:val="Normal"/>
        <w:jc w:val="both"/>
        <w:rPr>
          <w:rFonts w:ascii="Century Gothic" w:hAnsi="Century Gothic"/>
        </w:rPr>
      </w:pPr>
      <w:r>
        <w:rPr>
          <w:rFonts w:ascii="Century Gothic" w:hAnsi="Century Gothic"/>
        </w:rPr>
        <w:t xml:space="preserve">Dopo i saluti d’accoglienza e le dovute presentazioni il presidente ha illustrato le modalità e lo statuto a cui il comitato vuole ispirare le sue azioni per migliorare la qualità della vita locale; sottolineando in particolare come questi strumenti di partecipazione attiva dei cittadini sono apartitici, svolgano funzioni propositive verso l’amministrazione e consultive per la promozione e la salvaguardia delle persone e del territorio. </w:t>
      </w:r>
    </w:p>
    <w:p>
      <w:pPr>
        <w:pStyle w:val="Normal"/>
        <w:jc w:val="both"/>
        <w:rPr>
          <w:rFonts w:ascii="Century Gothic" w:hAnsi="Century Gothic"/>
        </w:rPr>
      </w:pPr>
      <w:r>
        <w:rPr>
          <w:rFonts w:ascii="Century Gothic" w:hAnsi="Century Gothic"/>
        </w:rPr>
        <w:t>In seguito il segretario ha ritagliato un breve intervento  per informare delle modalità interattive attraverso le quali ogni singolo cittadino può comunicare segnalando direttamente o tramite i suoi rappresentanti con l’amministrazione</w:t>
      </w:r>
      <w:r>
        <w:rPr>
          <w:rFonts w:ascii="Century Gothic" w:hAnsi="Century Gothic"/>
          <w:b/>
          <w:bCs/>
        </w:rPr>
        <w:t xml:space="preserve">. (app Municipium </w:t>
      </w:r>
      <w:r>
        <w:rPr>
          <w:rFonts w:ascii="Century Gothic" w:hAnsi="Century Gothic"/>
        </w:rPr>
        <w:t>e-mail</w:t>
      </w:r>
      <w:r>
        <w:rPr>
          <w:rFonts w:ascii="Century Gothic" w:hAnsi="Century Gothic"/>
          <w:b/>
          <w:bCs/>
        </w:rPr>
        <w:t>: comitato_E@montichiari.it)</w:t>
      </w:r>
      <w:r>
        <w:rPr>
          <w:rFonts w:ascii="Century Gothic" w:hAnsi="Century Gothic"/>
        </w:rPr>
        <w:t xml:space="preserve"> </w:t>
      </w:r>
    </w:p>
    <w:p>
      <w:pPr>
        <w:pStyle w:val="Normal"/>
        <w:jc w:val="both"/>
        <w:rPr>
          <w:rFonts w:ascii="Century Gothic" w:hAnsi="Century Gothic"/>
        </w:rPr>
      </w:pPr>
      <w:r>
        <w:rPr>
          <w:rFonts w:ascii="Century Gothic" w:hAnsi="Century Gothic"/>
        </w:rPr>
        <w:t xml:space="preserve"> </w:t>
      </w:r>
      <w:r>
        <w:rPr>
          <w:rFonts w:ascii="Century Gothic" w:hAnsi="Century Gothic"/>
        </w:rPr>
        <w:t>A supporto è stato consegnato ai partecipanti un volantino illustrato con tutte le modalità richiamate.</w:t>
      </w:r>
    </w:p>
    <w:p>
      <w:pPr>
        <w:pStyle w:val="Normal"/>
        <w:jc w:val="both"/>
        <w:rPr>
          <w:rFonts w:ascii="Century Gothic" w:hAnsi="Century Gothic"/>
        </w:rPr>
      </w:pPr>
      <w:r>
        <w:rPr>
          <w:rFonts w:ascii="Century Gothic" w:hAnsi="Century Gothic"/>
        </w:rPr>
        <w:t xml:space="preserve"> </w:t>
      </w:r>
      <w:r>
        <w:rPr>
          <w:rFonts w:ascii="Century Gothic" w:hAnsi="Century Gothic"/>
        </w:rPr>
        <w:t>Il dibattito è entrato subito nel vivo in riferimento alla condizione della viabilità cercando di non entrare in merito alle solite buche del manto stradale o ai lampioni spenti, sono emerse le seguenti ….</w:t>
      </w:r>
    </w:p>
    <w:p>
      <w:pPr>
        <w:pStyle w:val="ListParagraph"/>
        <w:numPr>
          <w:ilvl w:val="0"/>
          <w:numId w:val="1"/>
        </w:numPr>
        <w:jc w:val="both"/>
        <w:rPr>
          <w:rFonts w:ascii="Century Gothic" w:hAnsi="Century Gothic"/>
        </w:rPr>
      </w:pPr>
      <w:r>
        <w:rPr>
          <w:rFonts w:ascii="Century Gothic" w:hAnsi="Century Gothic"/>
        </w:rPr>
        <w:t>Parecchi</w:t>
      </w:r>
      <w:r>
        <w:rPr>
          <w:rFonts w:ascii="Century Gothic" w:hAnsi="Century Gothic"/>
          <w:b/>
        </w:rPr>
        <w:t xml:space="preserve"> dossi</w:t>
      </w:r>
      <w:r>
        <w:rPr>
          <w:rFonts w:ascii="Century Gothic" w:hAnsi="Century Gothic"/>
        </w:rPr>
        <w:t xml:space="preserve"> su via Erculiani risultano malmessi e con le loro viti sporgenti risultano pericolosi. Andrebbe per alcuni rivisto l’intero impianto e magari valutare diverse soluzioni per costringere gli automobilisti a contenere la velocità, non solo sulla via in questione ma anche in altri tratti trafficati della frazione, con particolare attenzione ai centri abitati.</w:t>
      </w:r>
    </w:p>
    <w:p>
      <w:pPr>
        <w:pStyle w:val="ListParagraph"/>
        <w:numPr>
          <w:ilvl w:val="0"/>
          <w:numId w:val="1"/>
        </w:numPr>
        <w:jc w:val="both"/>
        <w:rPr>
          <w:rFonts w:ascii="Century Gothic" w:hAnsi="Century Gothic"/>
        </w:rPr>
      </w:pPr>
      <w:r>
        <w:rPr>
          <w:rFonts w:ascii="Century Gothic" w:hAnsi="Century Gothic"/>
        </w:rPr>
        <w:t xml:space="preserve">E’ emerso che per raggiungere il centro della frazione,  </w:t>
      </w:r>
      <w:r>
        <w:rPr>
          <w:rFonts w:ascii="Century Gothic" w:hAnsi="Century Gothic"/>
          <w:b/>
        </w:rPr>
        <w:t>Novagli Campagna</w:t>
      </w:r>
      <w:r>
        <w:rPr>
          <w:rFonts w:ascii="Century Gothic" w:hAnsi="Century Gothic"/>
        </w:rPr>
        <w:t xml:space="preserve"> è fortemente penalizzata dal cavalcavia, per questo è quanto mai urgente avere un attraversamento ciclo/pedonale sicuro ed accessibile.  A riguardo, per tale frazione si era individuata un’area per un parco pubblico è stata nuovamente convertita in area agricola, quindi non utilizzabile a tale scopo. Altra problematica nella contrada Campagna è sulla Via Cavour che porta al Wake Paradise, che durante la stagione diventa molto trafficata. Nasce quindi la necessità di avere dei dossi e cartelli che indichino il limite dei 50 km/h per rallentare la velocità dei veicoli che passano senza rispettarlo.</w:t>
      </w:r>
    </w:p>
    <w:p>
      <w:pPr>
        <w:pStyle w:val="ListParagraph"/>
        <w:numPr>
          <w:ilvl w:val="0"/>
          <w:numId w:val="1"/>
        </w:numPr>
        <w:jc w:val="both"/>
        <w:rPr>
          <w:rFonts w:ascii="Century Gothic" w:hAnsi="Century Gothic"/>
        </w:rPr>
      </w:pPr>
      <w:r>
        <w:rPr>
          <w:rFonts w:ascii="Century Gothic" w:hAnsi="Century Gothic"/>
        </w:rPr>
        <w:t xml:space="preserve">Parecchie criticità emergono nella contrada </w:t>
      </w:r>
      <w:r>
        <w:rPr>
          <w:rFonts w:ascii="Century Gothic" w:hAnsi="Century Gothic"/>
          <w:b/>
        </w:rPr>
        <w:t xml:space="preserve">Novagli mattina, </w:t>
      </w:r>
      <w:r>
        <w:rPr>
          <w:rFonts w:ascii="Century Gothic" w:hAnsi="Century Gothic"/>
        </w:rPr>
        <w:t>ad esempio l’assenza di parcheggi nel tratto della farmacia non godendo essa di un’area parcheggio spesso crea situazioni di ingombro stradale. Sempre su quel tratto l’assenza di marciapiedi rende sempre più pericoloso il tratto per i pedoni, tra cui per la maggior parte sono bambini e ragazzi che devono accedere al trasporto scolastico.</w:t>
      </w:r>
    </w:p>
    <w:p>
      <w:pPr>
        <w:pStyle w:val="ListParagraph"/>
        <w:jc w:val="both"/>
        <w:rPr>
          <w:rFonts w:ascii="Century Gothic" w:hAnsi="Century Gothic"/>
        </w:rPr>
      </w:pPr>
      <w:r>
        <w:rPr>
          <w:rFonts w:ascii="Century Gothic" w:hAnsi="Century Gothic"/>
        </w:rPr>
        <w:t>Ancora la Chiesa Ortodossa crea disagi con i suoi numerosi fedeli che assistono alle celebrazioni. Pur avendo il comune disposto divieti di parcheggio con nuova segnaletica la numerosissima folla che frequenta la chiesa invade con le macchine tutta l’area circostante.</w:t>
      </w:r>
    </w:p>
    <w:p>
      <w:pPr>
        <w:pStyle w:val="ListParagraph"/>
        <w:jc w:val="both"/>
        <w:rPr>
          <w:rFonts w:ascii="Century Gothic" w:hAnsi="Century Gothic"/>
        </w:rPr>
      </w:pPr>
      <w:r>
        <w:rPr>
          <w:rFonts w:ascii="Century Gothic" w:hAnsi="Century Gothic"/>
        </w:rPr>
        <w:t xml:space="preserve">Anche il campetto di calcio verso Novagli Mattina andrebbe posto sotto attenzione per: rimuovere il ponticello nell’angolo, oltre ad essere pericoloso offre riparo a malintenzionati. Ulteriormente la rete di protezione rotta consente ai bambini di entrare nel fosso dove a volte l’acqua può risultare un pericolo. Anche un cartello andrebbe collocato per il rispetto e la convivenza delle attività ludico sportive con i residenti. </w:t>
      </w:r>
    </w:p>
    <w:p>
      <w:pPr>
        <w:pStyle w:val="ListParagraph"/>
        <w:numPr>
          <w:ilvl w:val="0"/>
          <w:numId w:val="1"/>
        </w:numPr>
        <w:jc w:val="both"/>
        <w:rPr>
          <w:rFonts w:ascii="Century Gothic" w:hAnsi="Century Gothic"/>
        </w:rPr>
      </w:pPr>
      <w:r>
        <w:rPr>
          <w:rFonts w:ascii="Century Gothic" w:hAnsi="Century Gothic"/>
        </w:rPr>
        <w:t xml:space="preserve"> </w:t>
      </w:r>
      <w:r>
        <w:rPr>
          <w:rFonts w:ascii="Century Gothic" w:hAnsi="Century Gothic"/>
        </w:rPr>
        <w:t xml:space="preserve">Anche la </w:t>
      </w:r>
      <w:r>
        <w:rPr>
          <w:rFonts w:ascii="Century Gothic" w:hAnsi="Century Gothic"/>
          <w:b/>
        </w:rPr>
        <w:t>strada della Guzza</w:t>
      </w:r>
      <w:r>
        <w:rPr>
          <w:rFonts w:ascii="Century Gothic" w:hAnsi="Century Gothic"/>
        </w:rPr>
        <w:t xml:space="preserve"> per la presenza di auto parcheggiate dai residenti sulle curve ha purtroppo una viabilità sacrificata.</w:t>
      </w:r>
    </w:p>
    <w:p>
      <w:pPr>
        <w:pStyle w:val="ListParagraph"/>
        <w:numPr>
          <w:ilvl w:val="0"/>
          <w:numId w:val="1"/>
        </w:numPr>
        <w:jc w:val="both"/>
        <w:rPr>
          <w:rFonts w:ascii="Century Gothic" w:hAnsi="Century Gothic"/>
        </w:rPr>
      </w:pPr>
      <w:r>
        <w:rPr>
          <w:rFonts w:ascii="Century Gothic" w:hAnsi="Century Gothic"/>
        </w:rPr>
        <w:t xml:space="preserve"> </w:t>
      </w:r>
      <w:r>
        <w:rPr>
          <w:rFonts w:ascii="Century Gothic" w:hAnsi="Century Gothic"/>
        </w:rPr>
        <w:t>La</w:t>
      </w:r>
      <w:r>
        <w:rPr>
          <w:rFonts w:ascii="Century Gothic" w:hAnsi="Century Gothic"/>
          <w:b/>
        </w:rPr>
        <w:t xml:space="preserve"> strada Pisetti</w:t>
      </w:r>
      <w:r>
        <w:rPr>
          <w:rFonts w:ascii="Century Gothic" w:hAnsi="Century Gothic"/>
        </w:rPr>
        <w:t xml:space="preserve"> è stata completamente riasfaltata ma il suo manto stradale sembrerebbe ristretto e costringe gli automobilisti a fermarsi per un traffico alternato.  </w:t>
      </w:r>
    </w:p>
    <w:p>
      <w:pPr>
        <w:pStyle w:val="ListParagraph"/>
        <w:numPr>
          <w:ilvl w:val="0"/>
          <w:numId w:val="1"/>
        </w:numPr>
        <w:jc w:val="both"/>
        <w:rPr>
          <w:rFonts w:ascii="Century Gothic" w:hAnsi="Century Gothic"/>
        </w:rPr>
      </w:pPr>
      <w:r>
        <w:rPr>
          <w:rFonts w:ascii="Century Gothic" w:hAnsi="Century Gothic"/>
        </w:rPr>
        <w:t xml:space="preserve"> </w:t>
      </w:r>
      <w:r>
        <w:rPr>
          <w:rFonts w:ascii="Century Gothic" w:hAnsi="Century Gothic"/>
          <w:b/>
        </w:rPr>
        <w:t>Area feste:</w:t>
      </w:r>
      <w:r>
        <w:rPr>
          <w:rFonts w:ascii="Century Gothic" w:hAnsi="Century Gothic"/>
        </w:rPr>
        <w:t xml:space="preserve"> il consigliere ci informa che l’area convenzionalmente sarà solo sfalciata dall’erba e messa a disposizione della frazione per il palio dietro richiesta al Comune. A qualcuno piacerebbe utilizzarla anche in altri periodi per svariati esigenze che potrebbero essere richiamate da esigenze di parcheggio.</w:t>
      </w:r>
    </w:p>
    <w:p>
      <w:pPr>
        <w:pStyle w:val="ListParagraph"/>
        <w:numPr>
          <w:ilvl w:val="0"/>
          <w:numId w:val="1"/>
        </w:numPr>
        <w:jc w:val="both"/>
        <w:rPr>
          <w:rFonts w:ascii="Century Gothic" w:hAnsi="Century Gothic"/>
        </w:rPr>
      </w:pPr>
      <w:r>
        <w:rPr>
          <w:rFonts w:ascii="Century Gothic" w:hAnsi="Century Gothic"/>
        </w:rPr>
        <w:t xml:space="preserve">Criticità importanti sono state segnalate per la strada che si restringe nei pressi dello </w:t>
      </w:r>
      <w:r>
        <w:rPr>
          <w:rFonts w:ascii="Century Gothic" w:hAnsi="Century Gothic"/>
          <w:b/>
        </w:rPr>
        <w:t>Stiziolino</w:t>
      </w:r>
      <w:r>
        <w:rPr>
          <w:rFonts w:ascii="Century Gothic" w:hAnsi="Century Gothic"/>
        </w:rPr>
        <w:t xml:space="preserve"> esponendo i viaggiatori a forte rischio incidente.</w:t>
      </w:r>
    </w:p>
    <w:p>
      <w:pPr>
        <w:pStyle w:val="Normal"/>
        <w:ind w:left="360" w:hanging="0"/>
        <w:jc w:val="both"/>
        <w:rPr>
          <w:rFonts w:ascii="Century Gothic" w:hAnsi="Century Gothic"/>
        </w:rPr>
      </w:pPr>
      <w:r>
        <w:rPr>
          <w:rFonts w:ascii="Century Gothic" w:hAnsi="Century Gothic"/>
        </w:rPr>
        <w:t xml:space="preserve">La frazione recrimina una ciclabile verso Montichiari da cui si sente sempre più staccata dopo la costruzione della tangenziale, peraltro senza un’uscita per Novagli.  </w:t>
      </w:r>
      <w:bookmarkStart w:id="0" w:name="_GoBack"/>
      <w:bookmarkEnd w:id="0"/>
      <w:r>
        <w:rPr>
          <w:rFonts w:ascii="Century Gothic" w:hAnsi="Century Gothic"/>
        </w:rPr>
        <w:t xml:space="preserve">Si sente un forte distacco dal capoluogo e la necessità di avere un modo più diretto in sicurezza per tutti, giovani, anziani e famiglie. Chiediamo alla ns amministrazione di vedere in questa necessità un progetto che sia lungimirante e allo scopo non solo di soddisfare i cittadini ma anche per l’arricchimento e la valorizzazione del territorio Monteclarense. </w:t>
      </w:r>
    </w:p>
    <w:p>
      <w:pPr>
        <w:pStyle w:val="Normal"/>
        <w:jc w:val="both"/>
        <w:rPr>
          <w:rFonts w:ascii="Century Gothic" w:hAnsi="Century Gothic"/>
        </w:rPr>
      </w:pPr>
      <w:r>
        <w:rPr>
          <w:rFonts w:ascii="Century Gothic" w:hAnsi="Century Gothic"/>
        </w:rPr>
        <w:t>La serata si è conclusa con l’impegno di aggiornare la popolazione dello sviluppo di ogni intervento e con l’intenzione di ritrovarsi a ottobre per una verifica del lavoro fatto.</w:t>
      </w:r>
    </w:p>
    <w:p>
      <w:pPr>
        <w:pStyle w:val="Normal"/>
        <w:jc w:val="both"/>
        <w:rPr>
          <w:rFonts w:ascii="Century Gothic" w:hAnsi="Century Gothic"/>
        </w:rPr>
      </w:pPr>
      <w:r>
        <w:rPr>
          <w:rFonts w:ascii="Century Gothic" w:hAnsi="Century Gothic"/>
        </w:rPr>
      </w:r>
    </w:p>
    <w:p>
      <w:pPr>
        <w:pStyle w:val="Normal"/>
        <w:ind w:left="360" w:hanging="0"/>
        <w:jc w:val="both"/>
        <w:rPr>
          <w:rFonts w:ascii="Century Gothic" w:hAnsi="Century Gothic"/>
        </w:rPr>
      </w:pPr>
      <w:r>
        <w:rPr>
          <w:rFonts w:ascii="Century Gothic" w:hAnsi="Century Gothic"/>
        </w:rPr>
      </w:r>
    </w:p>
    <w:p>
      <w:pPr>
        <w:pStyle w:val="ListParagraph"/>
        <w:numPr>
          <w:ilvl w:val="0"/>
          <w:numId w:val="1"/>
        </w:numPr>
        <w:jc w:val="both"/>
        <w:rPr>
          <w:rFonts w:ascii="Century Gothic" w:hAnsi="Century Gothic"/>
        </w:rPr>
      </w:pPr>
      <w:r>
        <w:rPr>
          <w:rFonts w:ascii="Century Gothic" w:hAnsi="Century Gothic"/>
        </w:rPr>
      </w:r>
    </w:p>
    <w:p>
      <w:pPr>
        <w:pStyle w:val="Normal"/>
        <w:rPr>
          <w:rFonts w:ascii="Century Gothic" w:hAnsi="Century Gothic"/>
        </w:rPr>
      </w:pPr>
      <w:r>
        <w:rPr>
          <w:rFonts w:ascii="Century Gothic" w:hAnsi="Century Gothic"/>
        </w:rPr>
        <w:t xml:space="preserve">IL SEGRETARIO </w:t>
        <w:tab/>
        <w:tab/>
        <w:tab/>
        <w:tab/>
        <w:tab/>
        <w:tab/>
        <w:tab/>
        <w:tab/>
        <w:t>IL PRESIDENTE</w:t>
      </w:r>
    </w:p>
    <w:p>
      <w:pPr>
        <w:pStyle w:val="Normal"/>
        <w:rPr>
          <w:rFonts w:ascii="Century Gothic" w:hAnsi="Century Gothic"/>
        </w:rPr>
      </w:pPr>
      <w:r>
        <w:rPr>
          <w:rFonts w:ascii="Century Gothic" w:hAnsi="Century Gothic"/>
        </w:rPr>
        <w:t>Alba Botturi</w:t>
        <w:tab/>
        <w:tab/>
        <w:tab/>
        <w:tab/>
        <w:tab/>
        <w:tab/>
        <w:tab/>
        <w:tab/>
        <w:tab/>
        <w:t>Pierluigi Garzetti</w:t>
      </w:r>
    </w:p>
    <w:p>
      <w:pPr>
        <w:pStyle w:val="Normal"/>
        <w:rPr>
          <w:rFonts w:ascii="Century Gothic" w:hAnsi="Century Gothic"/>
        </w:rPr>
      </w:pPr>
      <w:r>
        <w:rPr>
          <w:rFonts w:ascii="Century Gothic" w:hAnsi="Century Gothic"/>
        </w:rPr>
      </w:r>
    </w:p>
    <w:p>
      <w:pPr>
        <w:pStyle w:val="Normal"/>
        <w:rPr>
          <w:rFonts w:ascii="Century Gothic" w:hAnsi="Century Gothic"/>
        </w:rPr>
      </w:pPr>
      <w:r>
        <w:rPr>
          <w:rFonts w:ascii="Century Gothic" w:hAnsi="Century Gothic"/>
        </w:rPr>
      </w:r>
    </w:p>
    <w:p>
      <w:pPr>
        <w:pStyle w:val="Normal"/>
        <w:rPr>
          <w:rFonts w:ascii="Century Gothic" w:hAnsi="Century Gothic"/>
        </w:rPr>
      </w:pPr>
      <w:r>
        <w:rPr>
          <w:rFonts w:ascii="Century Gothic" w:hAnsi="Century Gothic"/>
        </w:rPr>
      </w:r>
    </w:p>
    <w:p>
      <w:pPr>
        <w:pStyle w:val="Normal"/>
        <w:widowControl/>
        <w:bidi w:val="0"/>
        <w:spacing w:lineRule="auto" w:line="276" w:before="0" w:after="200"/>
        <w:jc w:val="left"/>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Century Gothic">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59b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link w:val="Titolo1Carattere"/>
    <w:uiPriority w:val="9"/>
    <w:qFormat/>
    <w:rsid w:val="0010508f"/>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olo2">
    <w:name w:val="Heading 2"/>
    <w:basedOn w:val="Normal"/>
    <w:next w:val="Normal"/>
    <w:link w:val="Titolo2Carattere"/>
    <w:uiPriority w:val="9"/>
    <w:unhideWhenUsed/>
    <w:qFormat/>
    <w:rsid w:val="0082358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TitoloCarattere" w:customStyle="1">
    <w:name w:val="Titolo Carattere"/>
    <w:basedOn w:val="DefaultParagraphFont"/>
    <w:link w:val="Titolo"/>
    <w:uiPriority w:val="10"/>
    <w:qFormat/>
    <w:rsid w:val="0010508f"/>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Titolo1Carattere" w:customStyle="1">
    <w:name w:val="Titolo 1 Carattere"/>
    <w:basedOn w:val="DefaultParagraphFont"/>
    <w:link w:val="Titolo1"/>
    <w:uiPriority w:val="9"/>
    <w:qFormat/>
    <w:rsid w:val="0010508f"/>
    <w:rPr>
      <w:rFonts w:ascii="Cambria" w:hAnsi="Cambria" w:eastAsia="" w:cs="" w:asciiTheme="majorHAnsi" w:cstheme="majorBidi" w:eastAsiaTheme="majorEastAsia" w:hAnsiTheme="majorHAnsi"/>
      <w:b/>
      <w:bCs/>
      <w:color w:val="365F91" w:themeColor="accent1" w:themeShade="bf"/>
      <w:sz w:val="28"/>
      <w:szCs w:val="28"/>
    </w:rPr>
  </w:style>
  <w:style w:type="character" w:styleId="SottotitoloCarattere" w:customStyle="1">
    <w:name w:val="Sottotitolo Carattere"/>
    <w:basedOn w:val="DefaultParagraphFont"/>
    <w:link w:val="Sottotitolo"/>
    <w:uiPriority w:val="11"/>
    <w:qFormat/>
    <w:rsid w:val="0010508f"/>
    <w:rPr>
      <w:rFonts w:ascii="Cambria" w:hAnsi="Cambria" w:eastAsia="" w:cs="" w:asciiTheme="majorHAnsi" w:cstheme="majorBidi" w:eastAsiaTheme="majorEastAsia" w:hAnsiTheme="majorHAnsi"/>
      <w:i/>
      <w:iCs/>
      <w:color w:val="4F81BD" w:themeColor="accent1"/>
      <w:spacing w:val="15"/>
      <w:sz w:val="24"/>
      <w:szCs w:val="24"/>
    </w:rPr>
  </w:style>
  <w:style w:type="character" w:styleId="TestofumettoCarattere" w:customStyle="1">
    <w:name w:val="Testo fumetto Carattere"/>
    <w:basedOn w:val="DefaultParagraphFont"/>
    <w:link w:val="Testofumetto"/>
    <w:uiPriority w:val="99"/>
    <w:semiHidden/>
    <w:qFormat/>
    <w:rsid w:val="00d53cb8"/>
    <w:rPr>
      <w:rFonts w:ascii="Tahoma" w:hAnsi="Tahoma" w:cs="Tahoma"/>
      <w:sz w:val="16"/>
      <w:szCs w:val="16"/>
    </w:rPr>
  </w:style>
  <w:style w:type="character" w:styleId="Titolo2Carattere" w:customStyle="1">
    <w:name w:val="Titolo 2 Carattere"/>
    <w:basedOn w:val="DefaultParagraphFont"/>
    <w:link w:val="Titolo2"/>
    <w:uiPriority w:val="9"/>
    <w:qFormat/>
    <w:rsid w:val="00823584"/>
    <w:rPr>
      <w:rFonts w:ascii="Cambria" w:hAnsi="Cambria" w:eastAsia="" w:cs="" w:asciiTheme="majorHAnsi" w:cstheme="majorBidi" w:eastAsiaTheme="majorEastAsia" w:hAnsiTheme="majorHAnsi"/>
      <w:b/>
      <w:bCs/>
      <w:color w:val="4F81BD" w:themeColor="accent1"/>
      <w:sz w:val="26"/>
      <w:szCs w:val="2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next w:val="Normal"/>
    <w:link w:val="TitoloCarattere"/>
    <w:uiPriority w:val="10"/>
    <w:qFormat/>
    <w:rsid w:val="0010508f"/>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Sottotitolo">
    <w:name w:val="Subtitle"/>
    <w:basedOn w:val="Normal"/>
    <w:next w:val="Normal"/>
    <w:link w:val="SottotitoloCarattere"/>
    <w:uiPriority w:val="11"/>
    <w:qFormat/>
    <w:rsid w:val="0010508f"/>
    <w:pPr/>
    <w:rPr>
      <w:rFonts w:ascii="Cambria" w:hAnsi="Cambria" w:eastAsia=""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585fce"/>
    <w:pPr>
      <w:spacing w:before="0" w:after="200"/>
      <w:ind w:left="720" w:hanging="0"/>
      <w:contextualSpacing/>
    </w:pPr>
    <w:rPr/>
  </w:style>
  <w:style w:type="paragraph" w:styleId="BalloonText">
    <w:name w:val="Balloon Text"/>
    <w:basedOn w:val="Normal"/>
    <w:link w:val="TestofumettoCarattere"/>
    <w:uiPriority w:val="99"/>
    <w:semiHidden/>
    <w:unhideWhenUsed/>
    <w:qFormat/>
    <w:rsid w:val="00d53cb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LibreOffice/6.4.7.2$Windows_x86 LibreOffice_project/639b8ac485750d5696d7590a72ef1b496725cfb5</Application>
  <Pages>2</Pages>
  <Words>784</Words>
  <Characters>4494</Characters>
  <CharactersWithSpaces>5279</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2025-06-02T09:57:00Z</dcterms:created>
  <dc:creator>Mariana</dc:creator>
  <dc:description/>
  <dc:language>it-IT</dc:language>
  <cp:lastModifiedBy>MARIANA VICTORIA ALVAREZ</cp:lastModifiedBy>
  <dcterms:modified xsi:type="dcterms:W3CDTF">2025-06-02T09:57:00Z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